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A" w:rsidRDefault="000C22FA" w:rsidP="000C22FA">
      <w:pPr>
        <w:pStyle w:val="2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C22FA">
        <w:rPr>
          <w:noProof/>
          <w:sz w:val="28"/>
          <w:szCs w:val="28"/>
        </w:rPr>
        <w:drawing>
          <wp:inline distT="0" distB="0" distL="0" distR="0">
            <wp:extent cx="2676525" cy="108585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12" w:rsidRPr="00951912" w:rsidRDefault="00951912" w:rsidP="00951912">
      <w:pPr>
        <w:pStyle w:val="2"/>
        <w:jc w:val="center"/>
        <w:rPr>
          <w:sz w:val="28"/>
          <w:szCs w:val="28"/>
        </w:rPr>
      </w:pPr>
      <w:hyperlink r:id="rId6" w:history="1">
        <w:r w:rsidRPr="00951912">
          <w:rPr>
            <w:rStyle w:val="ac"/>
            <w:color w:val="auto"/>
            <w:sz w:val="28"/>
            <w:szCs w:val="28"/>
            <w:u w:val="none"/>
          </w:rPr>
          <w:t>Как оспорить кадастровую стоимость?</w:t>
        </w:r>
      </w:hyperlink>
    </w:p>
    <w:p w:rsidR="00951912" w:rsidRDefault="00951912" w:rsidP="009519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51912">
        <w:rPr>
          <w:sz w:val="28"/>
          <w:szCs w:val="28"/>
        </w:rPr>
        <w:t xml:space="preserve">        Изменение кадастровой стоимости – одна из наиболее актуальных тем, волнующая собственников недвижимости. </w:t>
      </w:r>
    </w:p>
    <w:p w:rsidR="00951912" w:rsidRPr="00951912" w:rsidRDefault="00951912" w:rsidP="009519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1912">
        <w:rPr>
          <w:sz w:val="28"/>
          <w:szCs w:val="28"/>
        </w:rPr>
        <w:t>Если по результатам оценки кадастровая стоимость значительно превышает рыночную, существует возможность ее пересмотра. Оспорить результаты оценки можно в суде или в специальной комиссии, созданной при Управлении Росреестра. При этом комиссия рассматривает обращения на безвозмездной основе.</w:t>
      </w:r>
    </w:p>
    <w:p w:rsidR="00951912" w:rsidRPr="00951912" w:rsidRDefault="00951912" w:rsidP="009519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1912">
        <w:rPr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951912" w:rsidRPr="00951912" w:rsidRDefault="00951912" w:rsidP="009519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1912">
        <w:rPr>
          <w:sz w:val="28"/>
          <w:szCs w:val="28"/>
        </w:rPr>
        <w:t xml:space="preserve">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951912">
        <w:rPr>
          <w:sz w:val="28"/>
          <w:szCs w:val="28"/>
        </w:rPr>
        <w:t>саморегулируемой</w:t>
      </w:r>
      <w:proofErr w:type="spellEnd"/>
      <w:r w:rsidRPr="00951912">
        <w:rPr>
          <w:sz w:val="28"/>
          <w:szCs w:val="28"/>
        </w:rPr>
        <w:t xml:space="preserve"> организации. Именно он дает экспертное заключение.</w:t>
      </w:r>
    </w:p>
    <w:p w:rsidR="00951912" w:rsidRPr="00951912" w:rsidRDefault="00951912" w:rsidP="009519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1912">
        <w:rPr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реестра недвижимости о кадастровой стоимости объекта недвижимости, нотариально заверенную копию правоустанавливающего или </w:t>
      </w:r>
      <w:proofErr w:type="spellStart"/>
      <w:r w:rsidRPr="00951912">
        <w:rPr>
          <w:sz w:val="28"/>
          <w:szCs w:val="28"/>
        </w:rPr>
        <w:t>правоудостоверяющего</w:t>
      </w:r>
      <w:proofErr w:type="spellEnd"/>
      <w:r w:rsidRPr="00951912">
        <w:rPr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При этом</w:t>
      </w:r>
      <w:proofErr w:type="gramStart"/>
      <w:r w:rsidRPr="00951912">
        <w:rPr>
          <w:sz w:val="28"/>
          <w:szCs w:val="28"/>
        </w:rPr>
        <w:t>,</w:t>
      </w:r>
      <w:proofErr w:type="gramEnd"/>
      <w:r w:rsidRPr="00951912">
        <w:rPr>
          <w:sz w:val="28"/>
          <w:szCs w:val="28"/>
        </w:rPr>
        <w:t xml:space="preserve">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электронном виде.</w:t>
      </w:r>
    </w:p>
    <w:p w:rsidR="00951912" w:rsidRPr="00951912" w:rsidRDefault="00951912" w:rsidP="009519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1912">
        <w:rPr>
          <w:sz w:val="28"/>
          <w:szCs w:val="28"/>
        </w:rPr>
        <w:t xml:space="preserve">Комиссия </w:t>
      </w:r>
      <w:proofErr w:type="gramStart"/>
      <w:r w:rsidRPr="00951912">
        <w:rPr>
          <w:sz w:val="28"/>
          <w:szCs w:val="28"/>
        </w:rPr>
        <w:t>рассматривает заявление в течение месяца и в случае принятия положительного решения уведомляет</w:t>
      </w:r>
      <w:proofErr w:type="gramEnd"/>
      <w:r w:rsidRPr="00951912">
        <w:rPr>
          <w:sz w:val="28"/>
          <w:szCs w:val="28"/>
        </w:rPr>
        <w:t xml:space="preserve"> об этом владельца недвижимости и орган местного самоуправления, на территории которого расположен объект. Внесение новой кадастровой стоимости в реестр недвижимости происходит без участия заявителя.</w:t>
      </w:r>
    </w:p>
    <w:p w:rsidR="00951912" w:rsidRPr="00951912" w:rsidRDefault="00951912" w:rsidP="009519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1912">
        <w:rPr>
          <w:sz w:val="28"/>
          <w:szCs w:val="28"/>
        </w:rPr>
        <w:t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Юридическое лицо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4B5365" w:rsidRDefault="000C22FA" w:rsidP="00C6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B5365">
        <w:rPr>
          <w:rFonts w:ascii="Times New Roman" w:hAnsi="Times New Roman" w:cs="Times New Roman"/>
          <w:sz w:val="28"/>
          <w:szCs w:val="28"/>
        </w:rPr>
        <w:t xml:space="preserve">Специалист-эксперт Тальменского отдела </w:t>
      </w:r>
    </w:p>
    <w:p w:rsidR="004B5365" w:rsidRDefault="000C22FA" w:rsidP="00C6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5365">
        <w:rPr>
          <w:rFonts w:ascii="Times New Roman" w:hAnsi="Times New Roman" w:cs="Times New Roman"/>
          <w:sz w:val="28"/>
          <w:szCs w:val="28"/>
        </w:rPr>
        <w:t xml:space="preserve">Управления Росреестра по Алтайскому краю </w:t>
      </w:r>
    </w:p>
    <w:p w:rsidR="004B5365" w:rsidRPr="008265CF" w:rsidRDefault="000C22FA" w:rsidP="00C6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B5365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B5365">
        <w:rPr>
          <w:rFonts w:ascii="Times New Roman" w:hAnsi="Times New Roman" w:cs="Times New Roman"/>
          <w:sz w:val="28"/>
          <w:szCs w:val="28"/>
        </w:rPr>
        <w:t>Смарыгина</w:t>
      </w:r>
      <w:proofErr w:type="spellEnd"/>
      <w:r w:rsidR="004B5365">
        <w:rPr>
          <w:rFonts w:ascii="Times New Roman" w:hAnsi="Times New Roman" w:cs="Times New Roman"/>
          <w:sz w:val="28"/>
          <w:szCs w:val="28"/>
        </w:rPr>
        <w:t xml:space="preserve"> </w:t>
      </w:r>
      <w:r w:rsidR="004B5365" w:rsidRPr="008265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B5365" w:rsidRPr="004B5365" w:rsidRDefault="004B5365" w:rsidP="004B53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0A2" w:rsidRDefault="00951912"/>
    <w:sectPr w:rsidR="005760A2" w:rsidSect="00C66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06E"/>
    <w:multiLevelType w:val="hybridMultilevel"/>
    <w:tmpl w:val="0B88A2BA"/>
    <w:lvl w:ilvl="0" w:tplc="ED58E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5"/>
    <w:rsid w:val="000C22FA"/>
    <w:rsid w:val="000E3706"/>
    <w:rsid w:val="00103679"/>
    <w:rsid w:val="00166C23"/>
    <w:rsid w:val="00182196"/>
    <w:rsid w:val="00253F92"/>
    <w:rsid w:val="00307A7A"/>
    <w:rsid w:val="00354970"/>
    <w:rsid w:val="00386257"/>
    <w:rsid w:val="004A52C4"/>
    <w:rsid w:val="004B5365"/>
    <w:rsid w:val="005B0F03"/>
    <w:rsid w:val="006A2D0F"/>
    <w:rsid w:val="006D6104"/>
    <w:rsid w:val="00716C1C"/>
    <w:rsid w:val="0076673A"/>
    <w:rsid w:val="007758AC"/>
    <w:rsid w:val="007A054A"/>
    <w:rsid w:val="00826355"/>
    <w:rsid w:val="008B0049"/>
    <w:rsid w:val="00951912"/>
    <w:rsid w:val="009C113B"/>
    <w:rsid w:val="00AD7819"/>
    <w:rsid w:val="00BE04B7"/>
    <w:rsid w:val="00C10490"/>
    <w:rsid w:val="00C37381"/>
    <w:rsid w:val="00C6615A"/>
    <w:rsid w:val="00D87CDA"/>
    <w:rsid w:val="00E50331"/>
    <w:rsid w:val="00E65958"/>
    <w:rsid w:val="00EB37B5"/>
    <w:rsid w:val="00EB7E38"/>
    <w:rsid w:val="00F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7B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7B5"/>
    <w:pPr>
      <w:keepNext/>
      <w:spacing w:after="0" w:line="240" w:lineRule="auto"/>
      <w:ind w:firstLine="1168"/>
      <w:outlineLvl w:val="1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7B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7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7B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7B5"/>
    <w:pPr>
      <w:keepNext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37B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37B5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37B5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7B5"/>
    <w:rPr>
      <w:sz w:val="28"/>
    </w:rPr>
  </w:style>
  <w:style w:type="character" w:customStyle="1" w:styleId="20">
    <w:name w:val="Заголовок 2 Знак"/>
    <w:basedOn w:val="a0"/>
    <w:link w:val="2"/>
    <w:rsid w:val="00EB37B5"/>
    <w:rPr>
      <w:b/>
      <w:sz w:val="26"/>
    </w:rPr>
  </w:style>
  <w:style w:type="character" w:customStyle="1" w:styleId="30">
    <w:name w:val="Заголовок 3 Знак"/>
    <w:basedOn w:val="a0"/>
    <w:link w:val="3"/>
    <w:rsid w:val="00EB37B5"/>
    <w:rPr>
      <w:b/>
      <w:sz w:val="24"/>
    </w:rPr>
  </w:style>
  <w:style w:type="character" w:customStyle="1" w:styleId="40">
    <w:name w:val="Заголовок 4 Знак"/>
    <w:basedOn w:val="a0"/>
    <w:link w:val="4"/>
    <w:rsid w:val="00EB37B5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B37B5"/>
    <w:rPr>
      <w:sz w:val="28"/>
    </w:rPr>
  </w:style>
  <w:style w:type="character" w:customStyle="1" w:styleId="60">
    <w:name w:val="Заголовок 6 Знак"/>
    <w:basedOn w:val="a0"/>
    <w:link w:val="6"/>
    <w:rsid w:val="00EB37B5"/>
    <w:rPr>
      <w:sz w:val="28"/>
    </w:rPr>
  </w:style>
  <w:style w:type="character" w:customStyle="1" w:styleId="70">
    <w:name w:val="Заголовок 7 Знак"/>
    <w:basedOn w:val="a0"/>
    <w:link w:val="7"/>
    <w:rsid w:val="00EB37B5"/>
    <w:rPr>
      <w:sz w:val="26"/>
    </w:rPr>
  </w:style>
  <w:style w:type="character" w:customStyle="1" w:styleId="80">
    <w:name w:val="Заголовок 8 Знак"/>
    <w:basedOn w:val="a0"/>
    <w:link w:val="8"/>
    <w:rsid w:val="00EB37B5"/>
    <w:rPr>
      <w:b/>
      <w:sz w:val="26"/>
    </w:rPr>
  </w:style>
  <w:style w:type="character" w:customStyle="1" w:styleId="90">
    <w:name w:val="Заголовок 9 Знак"/>
    <w:basedOn w:val="a0"/>
    <w:link w:val="9"/>
    <w:rsid w:val="00EB37B5"/>
    <w:rPr>
      <w:sz w:val="26"/>
    </w:rPr>
  </w:style>
  <w:style w:type="paragraph" w:styleId="a3">
    <w:name w:val="footnote text"/>
    <w:aliases w:val="Знак"/>
    <w:basedOn w:val="a"/>
    <w:link w:val="a4"/>
    <w:uiPriority w:val="99"/>
    <w:qFormat/>
    <w:rsid w:val="00EB37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B37B5"/>
  </w:style>
  <w:style w:type="character" w:styleId="a5">
    <w:name w:val="footnote reference"/>
    <w:uiPriority w:val="99"/>
    <w:qFormat/>
    <w:rsid w:val="00EB37B5"/>
    <w:rPr>
      <w:rFonts w:cs="Times New Roman"/>
      <w:vertAlign w:val="superscript"/>
    </w:rPr>
  </w:style>
  <w:style w:type="character" w:styleId="a6">
    <w:name w:val="Emphasis"/>
    <w:basedOn w:val="a0"/>
    <w:qFormat/>
    <w:rsid w:val="00EB37B5"/>
    <w:rPr>
      <w:i/>
      <w:iCs/>
    </w:rPr>
  </w:style>
  <w:style w:type="paragraph" w:customStyle="1" w:styleId="ConsPlusNormal">
    <w:name w:val="ConsPlusNormal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FA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6A2D0F"/>
    <w:rPr>
      <w:b/>
      <w:bCs/>
    </w:rPr>
  </w:style>
  <w:style w:type="paragraph" w:styleId="aa">
    <w:name w:val="Normal (Web)"/>
    <w:basedOn w:val="a"/>
    <w:uiPriority w:val="99"/>
    <w:unhideWhenUsed/>
    <w:rsid w:val="00EB7E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595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rsid w:val="005B0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731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6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kingisepplo.ru/index.php/aktualnaya-informatsiya/informatsiya-rosreestra/kak-osporit-kadastrovuyu-stoimo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>Kraftway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r22SUV14071988</dc:creator>
  <cp:lastModifiedBy>r22SUV14071988</cp:lastModifiedBy>
  <cp:revision>2</cp:revision>
  <dcterms:created xsi:type="dcterms:W3CDTF">2019-07-25T07:16:00Z</dcterms:created>
  <dcterms:modified xsi:type="dcterms:W3CDTF">2019-07-25T07:16:00Z</dcterms:modified>
</cp:coreProperties>
</file>